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ACDA" w14:textId="5315D92E" w:rsidR="00281E81" w:rsidRDefault="00724CEE" w:rsidP="00724C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CEE">
        <w:rPr>
          <w:rFonts w:ascii="Times New Roman" w:hAnsi="Times New Roman" w:cs="Times New Roman"/>
          <w:b/>
          <w:bCs/>
          <w:sz w:val="32"/>
          <w:szCs w:val="32"/>
        </w:rPr>
        <w:t>О финансово – экономическом состоянии субъектов малого и среднего предпринимательства.</w:t>
      </w:r>
    </w:p>
    <w:p w14:paraId="083989F6" w14:textId="65E20AA0" w:rsidR="00724CEE" w:rsidRDefault="00724CEE" w:rsidP="00724CEE">
      <w:pPr>
        <w:jc w:val="both"/>
        <w:rPr>
          <w:rFonts w:ascii="Times New Roman" w:hAnsi="Times New Roman" w:cs="Times New Roman"/>
          <w:sz w:val="28"/>
          <w:szCs w:val="28"/>
        </w:rPr>
      </w:pPr>
      <w:r w:rsidRPr="00724CEE">
        <w:rPr>
          <w:rFonts w:ascii="Times New Roman" w:hAnsi="Times New Roman" w:cs="Times New Roman"/>
          <w:sz w:val="28"/>
          <w:szCs w:val="28"/>
        </w:rPr>
        <w:t xml:space="preserve">Предприятия малого </w:t>
      </w:r>
      <w:r>
        <w:rPr>
          <w:rFonts w:ascii="Times New Roman" w:hAnsi="Times New Roman" w:cs="Times New Roman"/>
          <w:sz w:val="28"/>
          <w:szCs w:val="28"/>
        </w:rPr>
        <w:t>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14:paraId="20A0FAE4" w14:textId="77777777" w:rsidR="00724CEE" w:rsidRPr="00724CEE" w:rsidRDefault="00724CEE" w:rsidP="00724CEE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724CEE">
        <w:rPr>
          <w:color w:val="252525"/>
          <w:sz w:val="28"/>
          <w:szCs w:val="28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</w:t>
      </w:r>
    </w:p>
    <w:p w14:paraId="5AC5BD1E" w14:textId="02602D05" w:rsidR="00724CEE" w:rsidRPr="00724CEE" w:rsidRDefault="00724CEE" w:rsidP="00724CEE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724CEE">
        <w:rPr>
          <w:color w:val="252525"/>
          <w:sz w:val="28"/>
          <w:szCs w:val="28"/>
        </w:rPr>
        <w:t>Малые предприятия, занятые в сфере розничной торговли, грузового автотранспор</w:t>
      </w:r>
      <w:r>
        <w:rPr>
          <w:color w:val="252525"/>
          <w:sz w:val="28"/>
          <w:szCs w:val="28"/>
        </w:rPr>
        <w:t>т</w:t>
      </w:r>
      <w:r w:rsidRPr="00724CEE">
        <w:rPr>
          <w:color w:val="252525"/>
          <w:sz w:val="28"/>
          <w:szCs w:val="28"/>
        </w:rPr>
        <w:t xml:space="preserve">а, сельского хозяйства на территории </w:t>
      </w:r>
      <w:r>
        <w:rPr>
          <w:color w:val="252525"/>
          <w:sz w:val="28"/>
          <w:szCs w:val="28"/>
        </w:rPr>
        <w:t xml:space="preserve">Ленинского </w:t>
      </w:r>
      <w:r w:rsidRPr="00724CEE">
        <w:rPr>
          <w:color w:val="252525"/>
          <w:sz w:val="28"/>
          <w:szCs w:val="28"/>
        </w:rPr>
        <w:t>сельсовета являются</w:t>
      </w:r>
      <w:r w:rsidRPr="00724CEE">
        <w:rPr>
          <w:color w:val="252525"/>
          <w:sz w:val="28"/>
          <w:szCs w:val="28"/>
        </w:rPr>
        <w:t xml:space="preserve"> рентабельными».</w:t>
      </w:r>
    </w:p>
    <w:p w14:paraId="2BBE8E04" w14:textId="77777777" w:rsidR="00724CEE" w:rsidRPr="00724CEE" w:rsidRDefault="00724CEE" w:rsidP="00724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CEE" w:rsidRPr="0072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81"/>
    <w:rsid w:val="00281E81"/>
    <w:rsid w:val="007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951"/>
  <w15:chartTrackingRefBased/>
  <w15:docId w15:val="{4CC1EFED-69D2-4D29-AC32-B085916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2022-12-07T08:46:00Z</dcterms:created>
  <dcterms:modified xsi:type="dcterms:W3CDTF">2022-12-07T08:52:00Z</dcterms:modified>
</cp:coreProperties>
</file>